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DE" w:rsidRPr="00F164DE" w:rsidRDefault="00F164DE" w:rsidP="00F164DE">
      <w:pPr>
        <w:pStyle w:val="a3"/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inherit" w:hAnsi="inherit"/>
          <w:b/>
          <w:bCs/>
          <w:color w:val="171717"/>
          <w:sz w:val="28"/>
          <w:szCs w:val="28"/>
          <w:shd w:val="clear" w:color="auto" w:fill="FFFFFF"/>
          <w:lang w:val="ru-RU"/>
        </w:rPr>
      </w:pPr>
      <w:r w:rsidRPr="00F164DE">
        <w:rPr>
          <w:rFonts w:ascii="inherit" w:hAnsi="inherit"/>
          <w:b/>
          <w:bCs/>
          <w:color w:val="171717"/>
          <w:sz w:val="28"/>
          <w:szCs w:val="28"/>
          <w:shd w:val="clear" w:color="auto" w:fill="FFFFFF"/>
        </w:rPr>
        <w:t>Материально-техническое обеспечение и оснащенность образовательного процесса</w:t>
      </w:r>
      <w:r w:rsidRPr="00F164DE">
        <w:rPr>
          <w:rFonts w:ascii="inherit" w:hAnsi="inherit"/>
          <w:b/>
          <w:bCs/>
          <w:color w:val="171717"/>
          <w:sz w:val="28"/>
          <w:szCs w:val="28"/>
          <w:shd w:val="clear" w:color="auto" w:fill="FFFFFF"/>
          <w:lang w:val="ru-RU"/>
        </w:rPr>
        <w:t xml:space="preserve"> ГБУ РО ЦППМ и СП</w:t>
      </w:r>
    </w:p>
    <w:p w:rsidR="00F164DE" w:rsidRDefault="00F164DE" w:rsidP="00F164DE">
      <w:pPr>
        <w:pStyle w:val="a3"/>
        <w:shd w:val="clear" w:color="auto" w:fill="FFFFFF"/>
        <w:spacing w:after="0" w:line="276" w:lineRule="auto"/>
        <w:ind w:firstLine="567"/>
        <w:jc w:val="both"/>
        <w:textAlignment w:val="baseline"/>
        <w:rPr>
          <w:sz w:val="28"/>
          <w:szCs w:val="28"/>
          <w:lang w:val="ru-RU"/>
        </w:rPr>
      </w:pPr>
      <w:r w:rsidRPr="00CB69F7">
        <w:rPr>
          <w:sz w:val="28"/>
          <w:szCs w:val="28"/>
        </w:rPr>
        <w:t xml:space="preserve">Материально-техническая база Центра включает: отдел СПС – 3 консультационных кабинета, 4 коррекционно-развивающих кабинета, </w:t>
      </w:r>
      <w:r w:rsidRPr="00AF1955">
        <w:rPr>
          <w:sz w:val="28"/>
          <w:szCs w:val="28"/>
          <w:shd w:val="clear" w:color="auto" w:fill="FFFFFF"/>
          <w:lang w:val="ru-RU"/>
        </w:rPr>
        <w:t xml:space="preserve">ЦПМПК, </w:t>
      </w:r>
      <w:r w:rsidRPr="00CB69F7">
        <w:rPr>
          <w:sz w:val="28"/>
          <w:szCs w:val="28"/>
        </w:rPr>
        <w:t xml:space="preserve">РЦ ЗСО – </w:t>
      </w:r>
      <w:r w:rsidRPr="00CB69F7">
        <w:rPr>
          <w:sz w:val="28"/>
          <w:szCs w:val="28"/>
          <w:lang w:val="ru-RU"/>
        </w:rPr>
        <w:t>1 диагностический кабинет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Сухой бассейн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Сенсорный уголок «Дуэт», «</w:t>
      </w:r>
      <w:r w:rsidRPr="00805FBC">
        <w:rPr>
          <w:sz w:val="28"/>
          <w:szCs w:val="28"/>
          <w:lang w:val="ru-RU"/>
        </w:rPr>
        <w:t xml:space="preserve">Трио» 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Тактильная панель «Дуэт»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Фиброоптическая тактильная панель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Музыкальный игровой стол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Дом игровой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Кресло- Яйцо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Сухой душ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Набор «Дары Фребеля»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Игра с магнитами «Птички»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Игра «Алмазная мозаика»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Двухсторонний прозрачный мольберт -6 шт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LED – панель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Интерактивная панель (цветные фигуры-4)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Фиброоптический модуль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«Волшебный фонтан»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Фиброоптическая занавесь с источником света и настенным креплением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Ширма для кукольного театра напольная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Световой стол для рисования песком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Панно «Загадочный свет»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Кинетическая песочница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Домик с дверцами и замочками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Звуковая панель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Кукольный деревянный домик с мебелью 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Игровой набор «Доктор»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Кухонный набор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«Волшебная хозяюшка»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Конструктор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«Веселый городок»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Семья из 6 человек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Семья из 4 человек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lastRenderedPageBreak/>
        <w:t>Кукла («Кара</w:t>
      </w:r>
      <w:r>
        <w:rPr>
          <w:sz w:val="28"/>
          <w:szCs w:val="28"/>
          <w:lang w:val="ru-RU"/>
        </w:rPr>
        <w:t>пуз-девочка», «Карапуз-мальчик»</w:t>
      </w:r>
      <w:r w:rsidR="003D59EF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805FBC">
        <w:rPr>
          <w:sz w:val="28"/>
          <w:szCs w:val="28"/>
          <w:lang w:val="ru-RU"/>
        </w:rPr>
        <w:t>) 2 шт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Игрушки для кукольного театра  16 шт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Мягкие игрушки     13 шт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Уголок детский с кушеткой «Доктор»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Оборудование «Сенсорная тропа»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Стол-ванна для игры с песком и водой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Психологическое оборудование «Арка» 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Психологическое оборудование «Ворота»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Психологическое оборудование «Сектор»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Психологическое оборудование «Ступенька»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Психологическое оборудование «Тоннель»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Пуфик-кресло с гранулами 23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Труба пузырьковая тактильно-световая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Ковер мерцающий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Психологическое оборудование «Детский набор» мягкий модуль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Игровой набор «Доктор»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Звукоактивированный проектор «Русская пирамида» 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Напольный фибероптический ковер «Звездное небо» 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Настенный  фибероптический ковер «Звездное небо» 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Панно «Бесконечность»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Разноцветная  Гроза-И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Тактильные ячейки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Проектор Напольный  - 2 шт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Профессиональный генератор запахов со звуками природы и ароматами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Детский каркасный пружинный батут «Прыжок»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Дидактический комплекс «Уютный уголок»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Развивающе-коррекционная методика с видеобиоуправлением Комплект «Игры с Тимом»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Развивающе-коррекционная методика с видеобиоуправлением Комплект «Буквы.Цифры.Цвет.»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Развивающе-коррекционная методика с видеобиоуправлением Комплект «Возьми и сделай»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Развивающе-коррекционная методика с видеобиоуправлением Комплект «Тимокко»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Комплексная образовательно-профилактическая программа «Комфорт-Лого»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lastRenderedPageBreak/>
        <w:t xml:space="preserve">Программа профилактики и коррекции нарушений осанки и плоскостопия «СТАТУС» (входит в комплект «Класс здоровья МАЛЫШ»)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Комплексная образовательно-профилактическая программа «ЭКВАТОР» (входит в комплект «Класс здоровья МАЛЫШ»)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Комплексная образовательно-профилактическая программа «ВОЛНА» (входит в комплект «Класс здоровья МАЛЫШ»)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Комплексная образовательно-профилактическая программа «КОМФОРТ»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Комплексная образовательно-профилактическая программа «ВОЛНА»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Комплексная образовательно-профилактическая программа «ЭКВАТОР»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Комплексная образовательно-профилактическая программа «СТАЛКЕР»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Диагностика готовности к школьному обучению и адаптация первоклассников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Программа компьютерной обработки блока психологических тестов «Диагностика готовности к школьному обучению»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Программа компьютерной обработки блока психологических тестов «Диагностика родительско-детских отношений»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Программа компьютерной обработки и тестирования с авторским руководством Астапова В.М.Тест тревожности Темпл, Дорки Амен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Программа компьютерной обработки и тестирования «Диагностика понятийных форм мышления»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Программа компьютерной обработки блока психологических тестов.Диагностика родительско-детских отношений.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Программа компьютерной обработки блока психологических тестов.  Диагностика личностных отклонений подросткового возраста.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 xml:space="preserve">Программа компьютерной обработки блока психологических тестов.Диагностика родительства Р.В. Овчаровой </w:t>
      </w:r>
    </w:p>
    <w:p w:rsidR="00F164DE" w:rsidRPr="00805FBC" w:rsidRDefault="00F164DE" w:rsidP="00F164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textAlignment w:val="baseline"/>
        <w:rPr>
          <w:sz w:val="28"/>
          <w:szCs w:val="28"/>
          <w:lang w:val="ru-RU"/>
        </w:rPr>
      </w:pPr>
      <w:r w:rsidRPr="00805FBC">
        <w:rPr>
          <w:sz w:val="28"/>
          <w:szCs w:val="28"/>
          <w:lang w:val="ru-RU"/>
        </w:rPr>
        <w:t>Аппаратно-программный комплекс диагностического назначения «Армис»</w:t>
      </w:r>
    </w:p>
    <w:p w:rsidR="00F164DE" w:rsidRPr="00CB69F7" w:rsidRDefault="00F164DE" w:rsidP="00F164DE">
      <w:pPr>
        <w:pStyle w:val="a3"/>
        <w:shd w:val="clear" w:color="auto" w:fill="FFFFFF"/>
        <w:spacing w:after="0" w:line="276" w:lineRule="auto"/>
        <w:ind w:firstLine="567"/>
        <w:jc w:val="both"/>
        <w:textAlignment w:val="baseline"/>
        <w:rPr>
          <w:sz w:val="28"/>
          <w:szCs w:val="28"/>
          <w:lang w:val="ru-RU"/>
        </w:rPr>
      </w:pPr>
    </w:p>
    <w:p w:rsidR="00F164DE" w:rsidRPr="00AF1955" w:rsidRDefault="00F164DE" w:rsidP="00F164DE">
      <w:pPr>
        <w:shd w:val="clear" w:color="auto" w:fill="FFFFFF"/>
        <w:spacing w:before="54"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F19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Характеристика программно-методического обеспечения Центра: </w:t>
      </w:r>
    </w:p>
    <w:p w:rsidR="00F164DE" w:rsidRPr="00894322" w:rsidRDefault="00F164DE" w:rsidP="00F164DE">
      <w:pPr>
        <w:shd w:val="clear" w:color="auto" w:fill="FFFFFF"/>
        <w:spacing w:before="54"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66"/>
      </w:tblGrid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программа для подростков из замещающих семей «Я и другие»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программ «Трудное поведение приемного ребенка»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Детско-родительская программа «Мы - семья»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дезадаптации «Саморегуляция»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последствий психотравмирующих ситуаций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рискованного поведения </w:t>
            </w:r>
          </w:p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«Я в ладу с собой»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программа для гиперактивных детей «Я учусь владеть собой» 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программа </w:t>
            </w:r>
          </w:p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«К гармонии через искусство»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программа «Расширение адаптационных возможностей с использованием техник саморегуляции»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суицидального поведения среди подростков и молодежи «В ладу с собой и с миром»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рискованного поведения «Я взрослею и становлюсь самостоятельным»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отклоняющегося поведения «Я принимаю мир»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воровства</w:t>
            </w:r>
          </w:p>
        </w:tc>
      </w:tr>
      <w:tr w:rsidR="00F164DE" w:rsidRPr="00805FBC" w:rsidTr="00257635">
        <w:trPr>
          <w:trHeight w:val="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программа «Самопознание» </w:t>
            </w:r>
          </w:p>
        </w:tc>
      </w:tr>
      <w:tr w:rsidR="00F164DE" w:rsidRPr="00805FBC" w:rsidTr="00257635">
        <w:trPr>
          <w:trHeight w:val="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«Психологическая помощь подросткам, пережившим психологическую травму»</w:t>
            </w:r>
          </w:p>
        </w:tc>
      </w:tr>
      <w:tr w:rsidR="00F164DE" w:rsidRPr="00805FBC" w:rsidTr="00257635">
        <w:trPr>
          <w:trHeight w:val="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для младших подростков «Зачем нужны правила?»</w:t>
            </w:r>
          </w:p>
        </w:tc>
      </w:tr>
    </w:tbl>
    <w:p w:rsidR="00F164DE" w:rsidRPr="00805FBC" w:rsidRDefault="00F164DE" w:rsidP="00F164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65"/>
      </w:tblGrid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«Чудесные превращения»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«Я и закон»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«Формирование у подростков толерантного отношения к воздействиям правонарушителей»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«Альтернатива. Через спорт к здоровому образу жизни»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«А</w:t>
            </w: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даптивное развитие детей «группы риска» в процессе подготовки к школе»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«Я в ответе за свое здоровье»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«Психопрофилактика»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«Тренинг коммуникативных навыков»</w:t>
            </w:r>
          </w:p>
        </w:tc>
      </w:tr>
      <w:tr w:rsidR="00F164DE" w:rsidRPr="00805FBC" w:rsidTr="00257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4DE" w:rsidRPr="00805FBC" w:rsidRDefault="00F164DE" w:rsidP="00F164DE">
            <w:pPr>
              <w:pStyle w:val="a5"/>
              <w:numPr>
                <w:ilvl w:val="0"/>
                <w:numId w:val="1"/>
              </w:num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DE" w:rsidRPr="00805FBC" w:rsidRDefault="00F164DE" w:rsidP="00257635">
            <w:pPr>
              <w:spacing w:after="0"/>
            </w:pPr>
            <w:r w:rsidRPr="00805FBC">
              <w:rPr>
                <w:rFonts w:ascii="Times New Roman" w:hAnsi="Times New Roman" w:cs="Times New Roman"/>
                <w:sz w:val="28"/>
                <w:szCs w:val="28"/>
              </w:rPr>
              <w:t>Программа «Телесный путь к себе»</w:t>
            </w:r>
          </w:p>
        </w:tc>
      </w:tr>
    </w:tbl>
    <w:p w:rsidR="00F164DE" w:rsidRDefault="00F164DE" w:rsidP="00F164DE">
      <w:pPr>
        <w:shd w:val="clear" w:color="auto" w:fill="FFFFFF"/>
        <w:spacing w:before="54" w:after="0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4DE" w:rsidRDefault="00F164DE" w:rsidP="00F164DE">
      <w:pPr>
        <w:shd w:val="clear" w:color="auto" w:fill="FFFFFF"/>
        <w:spacing w:before="54"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методического обеспечения перечисленных программ существует библиотечный фонд, который составляют научно-методические (1695 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и периодические издания (195 </w:t>
      </w:r>
      <w:r w:rsidRPr="001409C6">
        <w:rPr>
          <w:rFonts w:ascii="Times New Roman" w:eastAsia="Times New Roman" w:hAnsi="Times New Roman" w:cs="Times New Roman"/>
          <w:color w:val="000000"/>
          <w:sz w:val="28"/>
          <w:szCs w:val="28"/>
        </w:rPr>
        <w:t>шт.) по разным направлениям работы (коррекционно-развивающая, реабилитационная, профилактическая, просветительская) и разным возрастам.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345F" w:rsidRDefault="008C345F"/>
    <w:sectPr w:rsidR="008C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55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7AA44462"/>
    <w:multiLevelType w:val="hybridMultilevel"/>
    <w:tmpl w:val="4D82D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DE"/>
    <w:rsid w:val="003D59EF"/>
    <w:rsid w:val="008C345F"/>
    <w:rsid w:val="00F1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5AB4-F37A-4632-8B22-D7FABB78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D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64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F164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F164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</dc:creator>
  <cp:keywords/>
  <dc:description/>
  <cp:lastModifiedBy>Ануш</cp:lastModifiedBy>
  <cp:revision>2</cp:revision>
  <dcterms:created xsi:type="dcterms:W3CDTF">2019-09-24T13:28:00Z</dcterms:created>
  <dcterms:modified xsi:type="dcterms:W3CDTF">2019-09-24T13:36:00Z</dcterms:modified>
</cp:coreProperties>
</file>